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2" w:rsidRDefault="00C56272" w:rsidP="00DF6AA7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FB50DB" w:rsidRDefault="000D7E54" w:rsidP="00DF6AA7">
      <w:pPr>
        <w:spacing w:line="276" w:lineRule="auto"/>
        <w:jc w:val="center"/>
        <w:rPr>
          <w:b/>
        </w:rPr>
      </w:pPr>
      <w:r>
        <w:rPr>
          <w:b/>
        </w:rPr>
        <w:t>о районном</w:t>
      </w:r>
      <w:r w:rsidR="002E5E87">
        <w:rPr>
          <w:b/>
        </w:rPr>
        <w:t xml:space="preserve"> историко-краеведчес</w:t>
      </w:r>
      <w:r>
        <w:rPr>
          <w:b/>
        </w:rPr>
        <w:t xml:space="preserve">ком конкурсе </w:t>
      </w:r>
    </w:p>
    <w:p w:rsidR="00FB50DB" w:rsidRDefault="000D7E54" w:rsidP="00DF6AA7">
      <w:pPr>
        <w:spacing w:line="276" w:lineRule="auto"/>
        <w:jc w:val="center"/>
        <w:rPr>
          <w:b/>
        </w:rPr>
      </w:pPr>
      <w:r>
        <w:rPr>
          <w:b/>
        </w:rPr>
        <w:t>«Военно-оборонительное зодчество северо-запада Руси</w:t>
      </w:r>
      <w:r w:rsidR="00FB50DB">
        <w:rPr>
          <w:b/>
        </w:rPr>
        <w:t xml:space="preserve">», </w:t>
      </w:r>
    </w:p>
    <w:p w:rsidR="00FB50DB" w:rsidRDefault="000D7E54" w:rsidP="00DF6AA7">
      <w:pPr>
        <w:spacing w:line="276" w:lineRule="auto"/>
        <w:jc w:val="center"/>
        <w:rPr>
          <w:b/>
        </w:rPr>
      </w:pPr>
      <w:r>
        <w:rPr>
          <w:b/>
        </w:rPr>
        <w:t>посвященному Дню Героев отечества</w:t>
      </w:r>
    </w:p>
    <w:p w:rsidR="00C56272" w:rsidRDefault="00E265EA" w:rsidP="00DF6AA7">
      <w:pPr>
        <w:spacing w:line="276" w:lineRule="auto"/>
        <w:jc w:val="center"/>
        <w:rPr>
          <w:b/>
        </w:rPr>
      </w:pPr>
      <w:r>
        <w:rPr>
          <w:b/>
        </w:rPr>
        <w:t>27</w:t>
      </w:r>
      <w:r w:rsidR="00C56272">
        <w:rPr>
          <w:b/>
        </w:rPr>
        <w:t xml:space="preserve"> </w:t>
      </w:r>
      <w:r w:rsidR="000D7E54">
        <w:rPr>
          <w:b/>
        </w:rPr>
        <w:t>НОЯБРЯ</w:t>
      </w:r>
      <w:r w:rsidR="00783392">
        <w:rPr>
          <w:b/>
        </w:rPr>
        <w:t xml:space="preserve"> 2023</w:t>
      </w:r>
      <w:r w:rsidR="00C56272">
        <w:rPr>
          <w:b/>
        </w:rPr>
        <w:t xml:space="preserve"> года</w:t>
      </w:r>
    </w:p>
    <w:p w:rsidR="00C56272" w:rsidRDefault="00C56272" w:rsidP="00DF6AA7">
      <w:pPr>
        <w:spacing w:line="276" w:lineRule="auto"/>
        <w:jc w:val="center"/>
        <w:rPr>
          <w:b/>
          <w:sz w:val="28"/>
          <w:szCs w:val="28"/>
        </w:rPr>
      </w:pPr>
    </w:p>
    <w:p w:rsidR="00DF6AA7" w:rsidRDefault="00FB50DB" w:rsidP="00DF6AA7">
      <w:pPr>
        <w:suppressAutoHyphens/>
        <w:spacing w:line="276" w:lineRule="auto"/>
        <w:ind w:firstLine="567"/>
        <w:jc w:val="both"/>
      </w:pPr>
      <w:r>
        <w:t>2</w:t>
      </w:r>
      <w:r w:rsidR="00E265EA">
        <w:t>7</w:t>
      </w:r>
      <w:r w:rsidR="00C56272">
        <w:t xml:space="preserve"> </w:t>
      </w:r>
      <w:r w:rsidR="000D7E54">
        <w:t>ноября прошел очный историко-краеведческий конкурс «Военно-оборонительное зодчество северо-запада Руси</w:t>
      </w:r>
      <w:r w:rsidR="005F6802">
        <w:t>.</w:t>
      </w:r>
      <w:r w:rsidR="005F6802" w:rsidRPr="005F6802">
        <w:t xml:space="preserve"> </w:t>
      </w:r>
      <w:r w:rsidR="005F6802" w:rsidRPr="00E521BA">
        <w:t xml:space="preserve">Конкурс проводится в рамках </w:t>
      </w:r>
      <w:r w:rsidR="005F6802">
        <w:t>районной историко-краеведческой</w:t>
      </w:r>
      <w:r w:rsidR="005F6802" w:rsidRPr="00E521BA">
        <w:t xml:space="preserve"> </w:t>
      </w:r>
      <w:proofErr w:type="spellStart"/>
      <w:r w:rsidR="005F6802">
        <w:t>межмузейной</w:t>
      </w:r>
      <w:proofErr w:type="spellEnd"/>
      <w:r w:rsidR="005F6802" w:rsidRPr="00E521BA">
        <w:t xml:space="preserve"> программы «</w:t>
      </w:r>
      <w:r w:rsidR="005F6802">
        <w:t>Александр Невский в глубину веков</w:t>
      </w:r>
      <w:r w:rsidR="005F6802" w:rsidRPr="00E521BA">
        <w:t xml:space="preserve">» и </w:t>
      </w:r>
      <w:r w:rsidR="005F6802">
        <w:t xml:space="preserve">является районным этапом городского конкурса комплексной краеведческой программы «Наследники великого города». Конкурс призван </w:t>
      </w:r>
      <w:r w:rsidR="005F6802" w:rsidRPr="00E521BA">
        <w:t>познакомить учащихся</w:t>
      </w:r>
      <w:proofErr w:type="gramStart"/>
      <w:r w:rsidR="005F6802" w:rsidRPr="00E521BA">
        <w:t xml:space="preserve"> С</w:t>
      </w:r>
      <w:proofErr w:type="gramEnd"/>
      <w:r w:rsidR="005F6802" w:rsidRPr="00E521BA">
        <w:t>анкт- Петербурга с военно-историческими памятниками нашего края, подвигами прославленных соотечественников.</w:t>
      </w:r>
    </w:p>
    <w:p w:rsidR="00FB50DB" w:rsidRPr="00445E03" w:rsidRDefault="00DF6AA7" w:rsidP="00DF6AA7">
      <w:pPr>
        <w:suppressAutoHyphens/>
        <w:spacing w:line="276" w:lineRule="auto"/>
        <w:ind w:firstLine="567"/>
        <w:jc w:val="both"/>
      </w:pPr>
      <w:r>
        <w:t>Конкурс разработан</w:t>
      </w:r>
      <w:r w:rsidR="00FB50DB">
        <w:t xml:space="preserve"> </w:t>
      </w:r>
      <w:r w:rsidR="00FB50DB" w:rsidRPr="00717201">
        <w:rPr>
          <w:bCs/>
        </w:rPr>
        <w:t>Государственн</w:t>
      </w:r>
      <w:r w:rsidR="00FB50DB">
        <w:rPr>
          <w:bCs/>
        </w:rPr>
        <w:t>ым бюджетным</w:t>
      </w:r>
      <w:r w:rsidR="00FB50DB" w:rsidRPr="00717201">
        <w:rPr>
          <w:bCs/>
        </w:rPr>
        <w:t xml:space="preserve"> учреждение</w:t>
      </w:r>
      <w:r w:rsidR="00FB50DB">
        <w:rPr>
          <w:bCs/>
        </w:rPr>
        <w:t>м</w:t>
      </w:r>
      <w:r w:rsidR="00FB50DB" w:rsidRPr="00717201">
        <w:rPr>
          <w:bCs/>
        </w:rPr>
        <w:t xml:space="preserve"> дополнительного образования Дворцом творчества детей и молодежи</w:t>
      </w:r>
      <w:r w:rsidR="00FB50DB">
        <w:rPr>
          <w:bCs/>
        </w:rPr>
        <w:t>, музей</w:t>
      </w:r>
      <w:r w:rsidR="00FB50DB" w:rsidRPr="00717201">
        <w:rPr>
          <w:bCs/>
        </w:rPr>
        <w:t xml:space="preserve"> «Истории Ижорской земли и города Колпино</w:t>
      </w:r>
      <w:r>
        <w:rPr>
          <w:bCs/>
        </w:rPr>
        <w:t>»</w:t>
      </w:r>
      <w:r w:rsidR="007B7F48">
        <w:rPr>
          <w:bCs/>
        </w:rPr>
        <w:t xml:space="preserve"> </w:t>
      </w:r>
      <w:r w:rsidR="00FB50DB">
        <w:t>при поддержке: Музея «</w:t>
      </w:r>
      <w:r>
        <w:t>Князь Александр Невский</w:t>
      </w:r>
      <w:r w:rsidR="00FB50DB">
        <w:t>», НП «Серебряное кольцо России»</w:t>
      </w:r>
      <w:r>
        <w:t>, КДЦ «</w:t>
      </w:r>
      <w:proofErr w:type="spellStart"/>
      <w:r>
        <w:t>Воронега</w:t>
      </w:r>
      <w:proofErr w:type="spellEnd"/>
      <w:r>
        <w:t>», Клуб кавалеров ордена Александра Невского</w:t>
      </w:r>
      <w:r w:rsidR="007B7F48">
        <w:t>.</w:t>
      </w:r>
      <w:r w:rsidR="000F2F0E">
        <w:t xml:space="preserve"> </w:t>
      </w:r>
      <w:r w:rsidR="007B7F48">
        <w:t>Ц</w:t>
      </w:r>
      <w:r w:rsidR="00FB50DB">
        <w:t xml:space="preserve">елью </w:t>
      </w:r>
      <w:r>
        <w:t>конкура является создание условий для воспитания юных петербуржцев на примере героической истории древних городов, крепостей, монастырей северо-запада Руси.</w:t>
      </w:r>
    </w:p>
    <w:p w:rsidR="00845D82" w:rsidRDefault="00DF6AA7" w:rsidP="00B859E4">
      <w:pPr>
        <w:pStyle w:val="a4"/>
        <w:spacing w:line="276" w:lineRule="auto"/>
        <w:ind w:left="143" w:firstLine="708"/>
        <w:jc w:val="both"/>
      </w:pPr>
      <w:r>
        <w:t>Конкурс</w:t>
      </w:r>
      <w:r w:rsidR="00845D82">
        <w:t xml:space="preserve"> посвящен</w:t>
      </w:r>
      <w:r>
        <w:t xml:space="preserve"> Дню героев Отечества</w:t>
      </w:r>
      <w:r w:rsidR="00845D82">
        <w:t xml:space="preserve"> и проходил в формате интерактивной викторины</w:t>
      </w:r>
      <w:r w:rsidR="000F2F0E">
        <w:t xml:space="preserve">. </w:t>
      </w:r>
      <w:r w:rsidR="000F2F0E" w:rsidRPr="001C75B7">
        <w:t>Прием заявок на участие команды</w:t>
      </w:r>
      <w:r w:rsidR="000F2F0E">
        <w:t xml:space="preserve"> в </w:t>
      </w:r>
      <w:r w:rsidR="00845D82">
        <w:t xml:space="preserve">викторине </w:t>
      </w:r>
      <w:r w:rsidR="00D36BB1">
        <w:t xml:space="preserve">проходил </w:t>
      </w:r>
      <w:r w:rsidR="00D36BB1" w:rsidRPr="00D36BB1">
        <w:t>до 15 ноября</w:t>
      </w:r>
      <w:r w:rsidR="00D36BB1" w:rsidRPr="00922D15">
        <w:rPr>
          <w:i/>
        </w:rPr>
        <w:t xml:space="preserve"> </w:t>
      </w:r>
      <w:r w:rsidR="00D36BB1" w:rsidRPr="00922D15">
        <w:t xml:space="preserve">по электронному адресу в word-документе </w:t>
      </w:r>
      <w:hyperlink r:id="rId5" w:history="1">
        <w:r w:rsidR="00D36BB1">
          <w:rPr>
            <w:i/>
            <w:color w:val="0563C1"/>
            <w:u w:val="single"/>
            <w:lang w:val="en-US"/>
          </w:rPr>
          <w:t>museum</w:t>
        </w:r>
        <w:r w:rsidR="00D36BB1" w:rsidRPr="00965308">
          <w:rPr>
            <w:i/>
            <w:color w:val="0563C1"/>
            <w:u w:val="single"/>
          </w:rPr>
          <w:t>@</w:t>
        </w:r>
        <w:proofErr w:type="spellStart"/>
        <w:r w:rsidR="00D36BB1">
          <w:rPr>
            <w:i/>
            <w:color w:val="0563C1"/>
            <w:u w:val="single"/>
            <w:lang w:val="en-US"/>
          </w:rPr>
          <w:t>vm</w:t>
        </w:r>
        <w:proofErr w:type="spellEnd"/>
        <w:r w:rsidR="00D36BB1" w:rsidRPr="00965308">
          <w:rPr>
            <w:i/>
            <w:color w:val="0563C1"/>
            <w:u w:val="single"/>
          </w:rPr>
          <w:t>-</w:t>
        </w:r>
        <w:proofErr w:type="spellStart"/>
        <w:r w:rsidR="00D36BB1">
          <w:rPr>
            <w:i/>
            <w:color w:val="0563C1"/>
            <w:u w:val="single"/>
            <w:lang w:val="en-US"/>
          </w:rPr>
          <w:t>dtdm</w:t>
        </w:r>
        <w:proofErr w:type="spellEnd"/>
        <w:r w:rsidR="00D36BB1" w:rsidRPr="00965308">
          <w:rPr>
            <w:i/>
            <w:color w:val="0563C1"/>
            <w:u w:val="single"/>
          </w:rPr>
          <w:t>.</w:t>
        </w:r>
        <w:proofErr w:type="spellStart"/>
        <w:r w:rsidR="00D36BB1">
          <w:rPr>
            <w:i/>
            <w:color w:val="0563C1"/>
            <w:u w:val="single"/>
            <w:lang w:val="en-US"/>
          </w:rPr>
          <w:t>spb</w:t>
        </w:r>
        <w:proofErr w:type="spellEnd"/>
        <w:r w:rsidR="00D36BB1" w:rsidRPr="00965308">
          <w:rPr>
            <w:i/>
            <w:color w:val="0563C1"/>
            <w:u w:val="single"/>
          </w:rPr>
          <w:t>.</w:t>
        </w:r>
        <w:proofErr w:type="spellStart"/>
        <w:r w:rsidR="00D36BB1">
          <w:rPr>
            <w:i/>
            <w:color w:val="0563C1"/>
            <w:u w:val="single"/>
            <w:lang w:val="en-US"/>
          </w:rPr>
          <w:t>ru</w:t>
        </w:r>
        <w:proofErr w:type="spellEnd"/>
      </w:hyperlink>
      <w:r w:rsidR="00D36BB1" w:rsidRPr="00922D15">
        <w:rPr>
          <w:i/>
        </w:rPr>
        <w:t xml:space="preserve"> </w:t>
      </w:r>
      <w:r w:rsidR="00D36BB1" w:rsidRPr="00922D15">
        <w:t>(по форме заявки Приложение 1).</w:t>
      </w:r>
      <w:r w:rsidR="00845D82">
        <w:t>.</w:t>
      </w:r>
      <w:r w:rsidR="00B859E4" w:rsidRPr="00B859E4">
        <w:t xml:space="preserve"> </w:t>
      </w:r>
      <w:r w:rsidR="00B859E4">
        <w:t>Викторина проходила в</w:t>
      </w:r>
      <w:r w:rsidR="00B859E4" w:rsidRPr="00AD559B">
        <w:t xml:space="preserve"> </w:t>
      </w:r>
      <w:r w:rsidR="00B859E4">
        <w:t xml:space="preserve">кабинете </w:t>
      </w:r>
      <w:r w:rsidR="00D36BB1">
        <w:t>322 в 15.00</w:t>
      </w:r>
      <w:r w:rsidR="00B859E4">
        <w:t>.</w:t>
      </w:r>
    </w:p>
    <w:p w:rsidR="00C56272" w:rsidRDefault="00C56272" w:rsidP="00DF6AA7">
      <w:pPr>
        <w:spacing w:line="276" w:lineRule="auto"/>
        <w:ind w:firstLine="851"/>
        <w:jc w:val="both"/>
      </w:pPr>
      <w:r>
        <w:t>Всего для очного участи</w:t>
      </w:r>
      <w:r w:rsidR="000F2F0E">
        <w:t xml:space="preserve">я в викторине </w:t>
      </w:r>
      <w:r w:rsidR="00845D82">
        <w:t xml:space="preserve">зарегистрировано </w:t>
      </w:r>
      <w:r w:rsidR="00AC7E88">
        <w:t>7</w:t>
      </w:r>
      <w:r>
        <w:t xml:space="preserve"> команд</w:t>
      </w:r>
      <w:r w:rsidR="00AC7E88">
        <w:t xml:space="preserve"> из 7</w:t>
      </w:r>
      <w:r>
        <w:t xml:space="preserve"> </w:t>
      </w:r>
      <w:r w:rsidR="008962EB">
        <w:t>обра</w:t>
      </w:r>
      <w:r w:rsidR="00B80F3D">
        <w:t>зовательных учреждений района</w:t>
      </w:r>
      <w:r w:rsidR="00E265EA">
        <w:t xml:space="preserve"> (420, 476, 452, 456, 446, 400, 621)</w:t>
      </w:r>
      <w:r w:rsidR="00B80F3D">
        <w:t>, 56</w:t>
      </w:r>
      <w:r w:rsidR="008962EB">
        <w:t xml:space="preserve"> участников – школьники </w:t>
      </w:r>
      <w:r w:rsidR="00B80F3D">
        <w:t>5-7</w:t>
      </w:r>
      <w:r>
        <w:t xml:space="preserve"> классов:</w:t>
      </w:r>
    </w:p>
    <w:p w:rsidR="00DC6BA1" w:rsidRDefault="00DC6BA1" w:rsidP="00DF6AA7">
      <w:pPr>
        <w:spacing w:line="276" w:lineRule="auto"/>
        <w:ind w:firstLine="851"/>
        <w:jc w:val="both"/>
      </w:pPr>
    </w:p>
    <w:p w:rsidR="00C56272" w:rsidRDefault="00C56272" w:rsidP="00DF6AA7">
      <w:pPr>
        <w:spacing w:line="276" w:lineRule="auto"/>
        <w:ind w:firstLine="851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"/>
        <w:gridCol w:w="692"/>
        <w:gridCol w:w="4335"/>
        <w:gridCol w:w="2856"/>
      </w:tblGrid>
      <w:tr w:rsidR="008962EB" w:rsidTr="00E265EA">
        <w:trPr>
          <w:jc w:val="center"/>
        </w:trPr>
        <w:tc>
          <w:tcPr>
            <w:tcW w:w="741" w:type="dxa"/>
          </w:tcPr>
          <w:p w:rsidR="008962EB" w:rsidRPr="00AC7E88" w:rsidRDefault="008962EB" w:rsidP="00AC7E88">
            <w:pPr>
              <w:pStyle w:val="a4"/>
              <w:numPr>
                <w:ilvl w:val="0"/>
                <w:numId w:val="3"/>
              </w:numPr>
              <w:spacing w:line="276" w:lineRule="auto"/>
              <w:jc w:val="right"/>
              <w:rPr>
                <w:color w:val="44546A"/>
              </w:rPr>
            </w:pPr>
          </w:p>
        </w:tc>
        <w:tc>
          <w:tcPr>
            <w:tcW w:w="692" w:type="dxa"/>
            <w:vAlign w:val="center"/>
            <w:hideMark/>
          </w:tcPr>
          <w:p w:rsidR="008962EB" w:rsidRDefault="008962EB" w:rsidP="00E265EA">
            <w:pPr>
              <w:spacing w:line="276" w:lineRule="auto"/>
              <w:jc w:val="center"/>
            </w:pPr>
            <w:r>
              <w:t>4</w:t>
            </w:r>
            <w:r w:rsidR="000154B5">
              <w:t>20</w:t>
            </w:r>
          </w:p>
        </w:tc>
        <w:tc>
          <w:tcPr>
            <w:tcW w:w="4335" w:type="dxa"/>
            <w:vAlign w:val="center"/>
            <w:hideMark/>
          </w:tcPr>
          <w:p w:rsidR="008962EB" w:rsidRDefault="000154B5" w:rsidP="00E265EA">
            <w:pPr>
              <w:spacing w:line="276" w:lineRule="auto"/>
              <w:jc w:val="center"/>
            </w:pPr>
            <w:r>
              <w:t>Владимирова Вера Владимировна</w:t>
            </w:r>
          </w:p>
        </w:tc>
        <w:tc>
          <w:tcPr>
            <w:tcW w:w="2856" w:type="dxa"/>
            <w:vAlign w:val="center"/>
            <w:hideMark/>
          </w:tcPr>
          <w:p w:rsidR="008962EB" w:rsidRPr="00AC7E88" w:rsidRDefault="00AC7E88" w:rsidP="00E265EA">
            <w:pPr>
              <w:spacing w:line="276" w:lineRule="auto"/>
              <w:jc w:val="center"/>
            </w:pPr>
            <w:r>
              <w:t xml:space="preserve">1 </w:t>
            </w:r>
            <w:r w:rsidR="000154B5" w:rsidRPr="00AC7E88">
              <w:t>место</w:t>
            </w:r>
          </w:p>
        </w:tc>
      </w:tr>
      <w:tr w:rsidR="00AC7E88" w:rsidTr="00E265EA">
        <w:trPr>
          <w:jc w:val="center"/>
        </w:trPr>
        <w:tc>
          <w:tcPr>
            <w:tcW w:w="741" w:type="dxa"/>
          </w:tcPr>
          <w:p w:rsidR="00AC7E88" w:rsidRPr="00AC7E88" w:rsidRDefault="00AC7E88" w:rsidP="00AC7E88">
            <w:pPr>
              <w:spacing w:line="276" w:lineRule="auto"/>
              <w:ind w:left="360"/>
              <w:rPr>
                <w:color w:val="44546A"/>
              </w:rPr>
            </w:pPr>
            <w:r>
              <w:rPr>
                <w:color w:val="44546A"/>
              </w:rPr>
              <w:t xml:space="preserve">2.  </w:t>
            </w:r>
          </w:p>
        </w:tc>
        <w:tc>
          <w:tcPr>
            <w:tcW w:w="692" w:type="dxa"/>
            <w:vAlign w:val="center"/>
            <w:hideMark/>
          </w:tcPr>
          <w:p w:rsidR="00AC7E88" w:rsidRDefault="00AC7E88" w:rsidP="00E265EA">
            <w:pPr>
              <w:spacing w:line="276" w:lineRule="auto"/>
              <w:jc w:val="center"/>
            </w:pPr>
            <w:r>
              <w:t>446</w:t>
            </w:r>
          </w:p>
        </w:tc>
        <w:tc>
          <w:tcPr>
            <w:tcW w:w="4335" w:type="dxa"/>
            <w:vAlign w:val="center"/>
            <w:hideMark/>
          </w:tcPr>
          <w:p w:rsidR="00AC7E88" w:rsidRDefault="00AC7E88" w:rsidP="00E265EA">
            <w:pPr>
              <w:spacing w:line="276" w:lineRule="auto"/>
              <w:jc w:val="center"/>
            </w:pPr>
            <w:r>
              <w:t>Гусева Дарья Александровна</w:t>
            </w:r>
          </w:p>
          <w:p w:rsidR="00AC7E88" w:rsidRDefault="00AC7E88" w:rsidP="00E265EA">
            <w:pPr>
              <w:spacing w:line="276" w:lineRule="auto"/>
              <w:jc w:val="center"/>
            </w:pPr>
            <w:proofErr w:type="spellStart"/>
            <w:r>
              <w:t>Быкарева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856" w:type="dxa"/>
            <w:vAlign w:val="center"/>
            <w:hideMark/>
          </w:tcPr>
          <w:p w:rsidR="00AC7E88" w:rsidRDefault="00AC7E88" w:rsidP="00E265EA">
            <w:pPr>
              <w:spacing w:line="276" w:lineRule="auto"/>
              <w:jc w:val="center"/>
            </w:pPr>
            <w:r>
              <w:t>2 место</w:t>
            </w:r>
          </w:p>
        </w:tc>
      </w:tr>
      <w:tr w:rsidR="00AC7E88" w:rsidTr="00E265EA">
        <w:trPr>
          <w:jc w:val="center"/>
        </w:trPr>
        <w:tc>
          <w:tcPr>
            <w:tcW w:w="741" w:type="dxa"/>
          </w:tcPr>
          <w:p w:rsidR="00AC7E88" w:rsidRDefault="00AC7E88" w:rsidP="00AC7E88">
            <w:pPr>
              <w:spacing w:line="276" w:lineRule="auto"/>
              <w:ind w:left="360"/>
              <w:rPr>
                <w:color w:val="44546A"/>
              </w:rPr>
            </w:pPr>
            <w:r>
              <w:rPr>
                <w:color w:val="44546A"/>
              </w:rPr>
              <w:t xml:space="preserve">3. </w:t>
            </w:r>
          </w:p>
        </w:tc>
        <w:tc>
          <w:tcPr>
            <w:tcW w:w="692" w:type="dxa"/>
            <w:vAlign w:val="center"/>
            <w:hideMark/>
          </w:tcPr>
          <w:p w:rsidR="00AC7E88" w:rsidRDefault="00AC7E88" w:rsidP="00E265EA">
            <w:pPr>
              <w:spacing w:line="276" w:lineRule="auto"/>
              <w:jc w:val="center"/>
            </w:pPr>
            <w:r>
              <w:t>476</w:t>
            </w:r>
          </w:p>
        </w:tc>
        <w:tc>
          <w:tcPr>
            <w:tcW w:w="4335" w:type="dxa"/>
            <w:vAlign w:val="center"/>
            <w:hideMark/>
          </w:tcPr>
          <w:p w:rsidR="00AC7E88" w:rsidRDefault="00AC7E88" w:rsidP="00E265EA">
            <w:pPr>
              <w:spacing w:line="276" w:lineRule="auto"/>
              <w:jc w:val="center"/>
            </w:pPr>
            <w:proofErr w:type="spellStart"/>
            <w:r>
              <w:t>Аханова</w:t>
            </w:r>
            <w:proofErr w:type="spellEnd"/>
            <w:r>
              <w:t xml:space="preserve"> Алла Николаевна</w:t>
            </w:r>
          </w:p>
        </w:tc>
        <w:tc>
          <w:tcPr>
            <w:tcW w:w="2856" w:type="dxa"/>
            <w:vAlign w:val="center"/>
            <w:hideMark/>
          </w:tcPr>
          <w:p w:rsidR="00AC7E88" w:rsidRDefault="00AC7E88" w:rsidP="00E265EA">
            <w:pPr>
              <w:spacing w:line="276" w:lineRule="auto"/>
              <w:jc w:val="center"/>
            </w:pPr>
            <w:r>
              <w:t>3 место</w:t>
            </w:r>
          </w:p>
        </w:tc>
      </w:tr>
    </w:tbl>
    <w:p w:rsidR="00C56272" w:rsidRDefault="00C56272" w:rsidP="00DF6AA7">
      <w:pPr>
        <w:pStyle w:val="a4"/>
        <w:spacing w:line="276" w:lineRule="auto"/>
        <w:ind w:left="0"/>
        <w:jc w:val="both"/>
      </w:pPr>
    </w:p>
    <w:p w:rsidR="00C56272" w:rsidRDefault="00C56272" w:rsidP="00DF6AA7">
      <w:pPr>
        <w:pStyle w:val="a4"/>
        <w:spacing w:line="276" w:lineRule="auto"/>
        <w:ind w:left="0"/>
        <w:jc w:val="both"/>
      </w:pP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ГБУДО </w:t>
      </w:r>
      <w:proofErr w:type="spellStart"/>
      <w:r>
        <w:rPr>
          <w:i/>
          <w:sz w:val="20"/>
          <w:szCs w:val="20"/>
        </w:rPr>
        <w:t>ДТДиМ</w:t>
      </w:r>
      <w:proofErr w:type="spellEnd"/>
      <w:r>
        <w:rPr>
          <w:i/>
          <w:sz w:val="20"/>
          <w:szCs w:val="20"/>
        </w:rPr>
        <w:t xml:space="preserve"> Колпинского района г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 xml:space="preserve">анкт-Петербурга 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Музей «Истории Ижорской земли и города Колпино»: 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тел</w:t>
      </w:r>
      <w:r w:rsidRPr="00B80F3D">
        <w:rPr>
          <w:i/>
          <w:sz w:val="20"/>
          <w:szCs w:val="20"/>
          <w:lang w:val="en-US"/>
        </w:rPr>
        <w:t xml:space="preserve">.: 417-36-20, </w:t>
      </w:r>
      <w:r>
        <w:rPr>
          <w:i/>
          <w:sz w:val="20"/>
          <w:szCs w:val="20"/>
          <w:lang w:val="en-US"/>
        </w:rPr>
        <w:t>e</w:t>
      </w:r>
      <w:r w:rsidRPr="00B80F3D">
        <w:rPr>
          <w:i/>
          <w:sz w:val="20"/>
          <w:szCs w:val="20"/>
          <w:lang w:val="en-US"/>
        </w:rPr>
        <w:t>-</w:t>
      </w:r>
      <w:r>
        <w:rPr>
          <w:i/>
          <w:sz w:val="20"/>
          <w:szCs w:val="20"/>
          <w:lang w:val="en-US"/>
        </w:rPr>
        <w:t>mail: museum@</w:t>
      </w:r>
      <w:r w:rsidR="00B80F3D">
        <w:rPr>
          <w:i/>
          <w:sz w:val="20"/>
          <w:szCs w:val="20"/>
          <w:lang w:val="en-US"/>
        </w:rPr>
        <w:t>vm-</w:t>
      </w:r>
      <w:r>
        <w:rPr>
          <w:i/>
          <w:sz w:val="20"/>
          <w:szCs w:val="20"/>
          <w:lang w:val="en-US"/>
        </w:rPr>
        <w:t>dtdm.spb.ru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Марина Павловна Смагина – заведующий музеем «Истории Ижорской земли и города Колпино»</w:t>
      </w:r>
    </w:p>
    <w:p w:rsidR="00C56272" w:rsidRDefault="000154B5" w:rsidP="00DF6AA7">
      <w:pPr>
        <w:spacing w:line="276" w:lineRule="auto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Болотова</w:t>
      </w:r>
      <w:proofErr w:type="spellEnd"/>
      <w:r w:rsidR="00C562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Арина</w:t>
      </w:r>
      <w:r w:rsidR="00C562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Всеволодовна </w:t>
      </w:r>
      <w:r w:rsidR="00C56272">
        <w:rPr>
          <w:i/>
          <w:sz w:val="20"/>
          <w:szCs w:val="20"/>
        </w:rPr>
        <w:t>- педаго</w:t>
      </w:r>
      <w:r w:rsidR="00B80F3D">
        <w:rPr>
          <w:i/>
          <w:sz w:val="20"/>
          <w:szCs w:val="20"/>
        </w:rPr>
        <w:t>г-</w:t>
      </w:r>
      <w:r w:rsidR="00C56272">
        <w:rPr>
          <w:i/>
          <w:sz w:val="20"/>
          <w:szCs w:val="20"/>
        </w:rPr>
        <w:t>организатор</w:t>
      </w:r>
    </w:p>
    <w:p w:rsidR="000642E0" w:rsidRDefault="000642E0" w:rsidP="00DF6AA7">
      <w:pPr>
        <w:spacing w:line="276" w:lineRule="auto"/>
        <w:jc w:val="right"/>
        <w:rPr>
          <w:i/>
          <w:sz w:val="20"/>
          <w:szCs w:val="20"/>
        </w:rPr>
      </w:pPr>
    </w:p>
    <w:p w:rsidR="00A90F7B" w:rsidRPr="00C56272" w:rsidRDefault="00A90F7B" w:rsidP="000642E0">
      <w:pPr>
        <w:spacing w:line="276" w:lineRule="auto"/>
        <w:jc w:val="right"/>
      </w:pPr>
    </w:p>
    <w:sectPr w:rsidR="00A90F7B" w:rsidRPr="00C56272" w:rsidSect="00A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4F3"/>
    <w:multiLevelType w:val="hybridMultilevel"/>
    <w:tmpl w:val="49909644"/>
    <w:lvl w:ilvl="0" w:tplc="487897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4193"/>
    <w:multiLevelType w:val="hybridMultilevel"/>
    <w:tmpl w:val="793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C01"/>
    <w:multiLevelType w:val="hybridMultilevel"/>
    <w:tmpl w:val="223810DA"/>
    <w:lvl w:ilvl="0" w:tplc="EC504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1A14"/>
    <w:multiLevelType w:val="hybridMultilevel"/>
    <w:tmpl w:val="8940ED2E"/>
    <w:lvl w:ilvl="0" w:tplc="45CC0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75905"/>
    <w:multiLevelType w:val="hybridMultilevel"/>
    <w:tmpl w:val="C676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272"/>
    <w:rsid w:val="000154B5"/>
    <w:rsid w:val="000642E0"/>
    <w:rsid w:val="000D7E54"/>
    <w:rsid w:val="000F2F0E"/>
    <w:rsid w:val="00180FF9"/>
    <w:rsid w:val="00294B1E"/>
    <w:rsid w:val="002B2803"/>
    <w:rsid w:val="002E5E87"/>
    <w:rsid w:val="005F6802"/>
    <w:rsid w:val="0062245A"/>
    <w:rsid w:val="00783392"/>
    <w:rsid w:val="007B7F48"/>
    <w:rsid w:val="00845D82"/>
    <w:rsid w:val="008962EB"/>
    <w:rsid w:val="008C1107"/>
    <w:rsid w:val="008F3EAA"/>
    <w:rsid w:val="00A90F7B"/>
    <w:rsid w:val="00AC7E88"/>
    <w:rsid w:val="00B80F3D"/>
    <w:rsid w:val="00B859E4"/>
    <w:rsid w:val="00C56272"/>
    <w:rsid w:val="00D24E4C"/>
    <w:rsid w:val="00D36BB1"/>
    <w:rsid w:val="00DC6BA1"/>
    <w:rsid w:val="00DF6AA7"/>
    <w:rsid w:val="00E265EA"/>
    <w:rsid w:val="00F01BAE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627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6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@dtdm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2023-12-01T11:15:00Z</cp:lastPrinted>
  <dcterms:created xsi:type="dcterms:W3CDTF">2022-09-30T09:36:00Z</dcterms:created>
  <dcterms:modified xsi:type="dcterms:W3CDTF">2023-12-01T11:16:00Z</dcterms:modified>
</cp:coreProperties>
</file>